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870" w:rsidRPr="009641DC" w:rsidRDefault="00D45C32">
      <w:pPr>
        <w:rPr>
          <w:b/>
          <w:sz w:val="28"/>
          <w:szCs w:val="28"/>
        </w:rPr>
      </w:pPr>
      <w:r w:rsidRPr="009641DC">
        <w:rPr>
          <w:b/>
          <w:sz w:val="28"/>
          <w:szCs w:val="28"/>
        </w:rPr>
        <w:t>Question-</w:t>
      </w:r>
      <w:r w:rsidR="00945870" w:rsidRPr="009641DC">
        <w:rPr>
          <w:b/>
          <w:sz w:val="28"/>
          <w:szCs w:val="28"/>
        </w:rPr>
        <w:t>Answer</w:t>
      </w:r>
      <w:r w:rsidRPr="009641DC">
        <w:rPr>
          <w:b/>
          <w:sz w:val="28"/>
          <w:szCs w:val="28"/>
        </w:rPr>
        <w:t xml:space="preserve"> Relationships (QAR)</w:t>
      </w:r>
    </w:p>
    <w:p w:rsidR="009641DC" w:rsidRDefault="009641DC"/>
    <w:p w:rsidR="00D45C32" w:rsidRDefault="00170AF2">
      <w:r>
        <w:t>Asking questions is one of the most important skills to have to become a better critical thinker. Being able to recognize, ask, and answer different types of questions is another essential, related skill.</w:t>
      </w:r>
    </w:p>
    <w:p w:rsidR="00170AF2" w:rsidRDefault="00170AF2"/>
    <w:p w:rsidR="00D45C32" w:rsidRDefault="00170AF2">
      <w:r>
        <w:t>In QAR, there are f</w:t>
      </w:r>
      <w:r w:rsidR="00D45C32">
        <w:t xml:space="preserve">our </w:t>
      </w:r>
      <w:r>
        <w:t>t</w:t>
      </w:r>
      <w:r w:rsidR="00D45C32">
        <w:t>ypes of</w:t>
      </w:r>
      <w:r>
        <w:t xml:space="preserve"> </w:t>
      </w:r>
      <w:proofErr w:type="gramStart"/>
      <w:r>
        <w:t>q</w:t>
      </w:r>
      <w:r w:rsidR="00D45C32">
        <w:t>uestions</w:t>
      </w:r>
      <w:r>
        <w:t>, that</w:t>
      </w:r>
      <w:proofErr w:type="gramEnd"/>
      <w:r>
        <w:t xml:space="preserve"> have different levels of complexity</w:t>
      </w:r>
      <w:r w:rsidR="00D45C32">
        <w:t>:</w:t>
      </w:r>
    </w:p>
    <w:p w:rsidR="00D45C32" w:rsidRPr="00D45C32" w:rsidRDefault="00D45C32" w:rsidP="00D45C32">
      <w:pPr>
        <w:pStyle w:val="ListParagraph"/>
        <w:numPr>
          <w:ilvl w:val="0"/>
          <w:numId w:val="1"/>
        </w:numPr>
      </w:pPr>
      <w:r>
        <w:rPr>
          <w:b/>
        </w:rPr>
        <w:t>Right There</w:t>
      </w:r>
    </w:p>
    <w:p w:rsidR="00D45C32" w:rsidRPr="00D45C32" w:rsidRDefault="00D45C32" w:rsidP="00D45C32">
      <w:pPr>
        <w:pStyle w:val="ListParagraph"/>
        <w:numPr>
          <w:ilvl w:val="0"/>
          <w:numId w:val="1"/>
        </w:numPr>
      </w:pPr>
      <w:r>
        <w:rPr>
          <w:b/>
        </w:rPr>
        <w:t>Pulling It Together</w:t>
      </w:r>
    </w:p>
    <w:p w:rsidR="00D45C32" w:rsidRPr="00D45C32" w:rsidRDefault="00D45C32" w:rsidP="00D45C32">
      <w:pPr>
        <w:pStyle w:val="ListParagraph"/>
        <w:numPr>
          <w:ilvl w:val="0"/>
          <w:numId w:val="1"/>
        </w:numPr>
      </w:pPr>
      <w:r>
        <w:rPr>
          <w:b/>
        </w:rPr>
        <w:t>Author and Me</w:t>
      </w:r>
    </w:p>
    <w:p w:rsidR="00D45C32" w:rsidRPr="00D45C32" w:rsidRDefault="00D45C32" w:rsidP="00D45C32">
      <w:pPr>
        <w:pStyle w:val="ListParagraph"/>
        <w:numPr>
          <w:ilvl w:val="0"/>
          <w:numId w:val="1"/>
        </w:numPr>
      </w:pPr>
      <w:r>
        <w:rPr>
          <w:b/>
        </w:rPr>
        <w:t>On My Own</w:t>
      </w:r>
    </w:p>
    <w:p w:rsidR="00D45C32" w:rsidRDefault="00D45C32" w:rsidP="00D45C32"/>
    <w:p w:rsidR="009641DC" w:rsidRDefault="009641DC" w:rsidP="00D45C32"/>
    <w:p w:rsidR="00D45C32" w:rsidRPr="00D45C32" w:rsidRDefault="00D45C32" w:rsidP="009641DC">
      <w:pPr>
        <w:pBdr>
          <w:top w:val="single" w:sz="4" w:space="1" w:color="000000" w:themeColor="text1"/>
        </w:pBdr>
      </w:pPr>
      <w:r w:rsidRPr="00D45C32">
        <w:rPr>
          <w:b/>
        </w:rPr>
        <w:t>Right There</w:t>
      </w:r>
      <w:r w:rsidR="00170AF2">
        <w:rPr>
          <w:b/>
        </w:rPr>
        <w:t xml:space="preserve"> (RT)</w:t>
      </w:r>
    </w:p>
    <w:p w:rsidR="00D45C32" w:rsidRDefault="00D45C32" w:rsidP="00D45C32">
      <w:r>
        <w:t xml:space="preserve">These questions </w:t>
      </w:r>
      <w:proofErr w:type="gramStart"/>
      <w:r>
        <w:t>can be answered</w:t>
      </w:r>
      <w:proofErr w:type="gramEnd"/>
      <w:r>
        <w:t xml:space="preserve"> by looking and pointing directly at something, e.g.:</w:t>
      </w:r>
    </w:p>
    <w:p w:rsidR="00D45C32" w:rsidRPr="00D45C32" w:rsidRDefault="00D45C32" w:rsidP="00D45C32">
      <w:pPr>
        <w:pStyle w:val="ListParagraph"/>
        <w:numPr>
          <w:ilvl w:val="0"/>
          <w:numId w:val="3"/>
        </w:numPr>
        <w:rPr>
          <w:b/>
        </w:rPr>
      </w:pPr>
      <w:r>
        <w:t>What time does the clock say?</w:t>
      </w:r>
    </w:p>
    <w:p w:rsidR="00B753B0" w:rsidRPr="00B753B0" w:rsidRDefault="00D45C32" w:rsidP="00B753B0">
      <w:pPr>
        <w:pStyle w:val="ListParagraph"/>
        <w:numPr>
          <w:ilvl w:val="0"/>
          <w:numId w:val="3"/>
        </w:numPr>
        <w:rPr>
          <w:b/>
        </w:rPr>
      </w:pPr>
      <w:r>
        <w:t xml:space="preserve">What color is </w:t>
      </w:r>
      <w:proofErr w:type="gramStart"/>
      <w:r>
        <w:t>my</w:t>
      </w:r>
      <w:proofErr w:type="gramEnd"/>
      <w:r>
        <w:t xml:space="preserve"> shirt?</w:t>
      </w:r>
    </w:p>
    <w:p w:rsidR="00D45C32" w:rsidRDefault="00D45C32" w:rsidP="00D45C32">
      <w:pPr>
        <w:rPr>
          <w:b/>
        </w:rPr>
      </w:pPr>
    </w:p>
    <w:p w:rsidR="00D45C32" w:rsidRPr="00D45C32" w:rsidRDefault="00D45C32" w:rsidP="00D45C32">
      <w:r>
        <w:t xml:space="preserve">In a text, these questions </w:t>
      </w:r>
      <w:proofErr w:type="gramStart"/>
      <w:r>
        <w:t>can be answered</w:t>
      </w:r>
      <w:proofErr w:type="gramEnd"/>
      <w:r>
        <w:t xml:space="preserve"> by looking and pointing directly at the text, e.g.:</w:t>
      </w:r>
    </w:p>
    <w:p w:rsidR="00D45C32" w:rsidRPr="00D45C32" w:rsidRDefault="00D45C32" w:rsidP="00D45C32">
      <w:pPr>
        <w:pStyle w:val="ListParagraph"/>
        <w:numPr>
          <w:ilvl w:val="0"/>
          <w:numId w:val="4"/>
        </w:numPr>
        <w:rPr>
          <w:b/>
        </w:rPr>
      </w:pPr>
      <w:r>
        <w:t xml:space="preserve">What does </w:t>
      </w:r>
      <w:r w:rsidR="00170AF2">
        <w:t>the character</w:t>
      </w:r>
      <w:r>
        <w:t xml:space="preserve"> say is the problem with </w:t>
      </w:r>
      <w:r w:rsidR="00170AF2">
        <w:t>his life?</w:t>
      </w:r>
      <w:r>
        <w:t xml:space="preserve"> (</w:t>
      </w:r>
      <w:r w:rsidR="006F0E26">
        <w:t xml:space="preserve">the answer </w:t>
      </w:r>
      <w:r>
        <w:t>could be</w:t>
      </w:r>
      <w:r w:rsidR="006F0E26">
        <w:t xml:space="preserve"> a word, a phrase, a sentence or even a paragraph)</w:t>
      </w:r>
      <w:r>
        <w:t xml:space="preserve"> </w:t>
      </w:r>
    </w:p>
    <w:p w:rsidR="00D45C32" w:rsidRPr="007E3B5F" w:rsidRDefault="006F0E26" w:rsidP="00D45C32">
      <w:pPr>
        <w:pStyle w:val="ListParagraph"/>
        <w:numPr>
          <w:ilvl w:val="0"/>
          <w:numId w:val="4"/>
        </w:numPr>
        <w:rPr>
          <w:b/>
        </w:rPr>
      </w:pPr>
      <w:r>
        <w:t>Where does the first scene take place?</w:t>
      </w:r>
    </w:p>
    <w:p w:rsidR="007E3B5F" w:rsidRPr="006F0E26" w:rsidRDefault="007E3B5F" w:rsidP="00D45C32">
      <w:pPr>
        <w:pStyle w:val="ListParagraph"/>
        <w:numPr>
          <w:ilvl w:val="0"/>
          <w:numId w:val="4"/>
        </w:numPr>
        <w:rPr>
          <w:b/>
        </w:rPr>
      </w:pPr>
      <w:r>
        <w:t xml:space="preserve">These types of questions </w:t>
      </w:r>
      <w:r w:rsidR="009641DC">
        <w:t>may</w:t>
      </w:r>
      <w:r>
        <w:t xml:space="preserve"> use the following words:</w:t>
      </w:r>
    </w:p>
    <w:tbl>
      <w:tblPr>
        <w:tblStyle w:val="TableGrid"/>
        <w:tblW w:w="0" w:type="auto"/>
        <w:tblLook w:val="04A0"/>
      </w:tblPr>
      <w:tblGrid>
        <w:gridCol w:w="3192"/>
        <w:gridCol w:w="3192"/>
        <w:gridCol w:w="3192"/>
      </w:tblGrid>
      <w:tr w:rsidR="007E3B5F" w:rsidRPr="007E3B5F" w:rsidTr="007E3B5F">
        <w:tc>
          <w:tcPr>
            <w:tcW w:w="3192" w:type="dxa"/>
          </w:tcPr>
          <w:p w:rsidR="007E3B5F" w:rsidRPr="007E3B5F" w:rsidRDefault="007E3B5F" w:rsidP="00B753B0">
            <w:pPr>
              <w:rPr>
                <w:rFonts w:cs="Times New Roman"/>
                <w:b/>
              </w:rPr>
            </w:pPr>
            <w:r w:rsidRPr="00B753B0">
              <w:rPr>
                <w:rFonts w:eastAsia="Times New Roman" w:cs="Times New Roman"/>
                <w:color w:val="000000"/>
                <w:sz w:val="20"/>
                <w:szCs w:val="20"/>
              </w:rPr>
              <w:t>Who is....?</w:t>
            </w:r>
          </w:p>
        </w:tc>
        <w:tc>
          <w:tcPr>
            <w:tcW w:w="3192" w:type="dxa"/>
          </w:tcPr>
          <w:p w:rsidR="007E3B5F" w:rsidRPr="007E3B5F" w:rsidRDefault="007E3B5F" w:rsidP="00B753B0">
            <w:pPr>
              <w:rPr>
                <w:rFonts w:cs="Times New Roman"/>
                <w:b/>
              </w:rPr>
            </w:pPr>
            <w:r w:rsidRPr="00B753B0">
              <w:rPr>
                <w:rFonts w:eastAsia="Times New Roman" w:cs="Times New Roman"/>
                <w:color w:val="000000"/>
                <w:sz w:val="20"/>
                <w:szCs w:val="20"/>
              </w:rPr>
              <w:t>Where is...?</w:t>
            </w:r>
          </w:p>
        </w:tc>
        <w:tc>
          <w:tcPr>
            <w:tcW w:w="3192" w:type="dxa"/>
          </w:tcPr>
          <w:p w:rsidR="007E3B5F" w:rsidRPr="007E3B5F" w:rsidRDefault="007E3B5F" w:rsidP="00B753B0">
            <w:pPr>
              <w:rPr>
                <w:rFonts w:cs="Times New Roman"/>
                <w:b/>
              </w:rPr>
            </w:pPr>
            <w:r w:rsidRPr="00B753B0">
              <w:rPr>
                <w:rFonts w:eastAsia="Times New Roman" w:cs="Times New Roman"/>
                <w:color w:val="000000"/>
                <w:sz w:val="20"/>
                <w:szCs w:val="20"/>
              </w:rPr>
              <w:t>What is...?</w:t>
            </w:r>
          </w:p>
        </w:tc>
      </w:tr>
      <w:tr w:rsidR="007E3B5F" w:rsidRPr="007E3B5F" w:rsidTr="007E3B5F">
        <w:tc>
          <w:tcPr>
            <w:tcW w:w="3192" w:type="dxa"/>
          </w:tcPr>
          <w:p w:rsidR="007E3B5F" w:rsidRPr="007E3B5F" w:rsidRDefault="007E3B5F" w:rsidP="00B753B0">
            <w:pPr>
              <w:rPr>
                <w:rFonts w:cs="Times New Roman"/>
                <w:b/>
              </w:rPr>
            </w:pPr>
            <w:r w:rsidRPr="00B753B0">
              <w:rPr>
                <w:rFonts w:eastAsia="Times New Roman" w:cs="Times New Roman"/>
                <w:color w:val="000000"/>
                <w:sz w:val="20"/>
                <w:szCs w:val="20"/>
              </w:rPr>
              <w:t>When is...?</w:t>
            </w:r>
          </w:p>
        </w:tc>
        <w:tc>
          <w:tcPr>
            <w:tcW w:w="3192" w:type="dxa"/>
          </w:tcPr>
          <w:p w:rsidR="007E3B5F" w:rsidRPr="007E3B5F" w:rsidRDefault="007E3B5F" w:rsidP="00B753B0">
            <w:pPr>
              <w:rPr>
                <w:rFonts w:cs="Times New Roman"/>
                <w:b/>
              </w:rPr>
            </w:pPr>
            <w:r w:rsidRPr="00B753B0">
              <w:rPr>
                <w:rFonts w:eastAsia="Times New Roman" w:cs="Times New Roman"/>
                <w:color w:val="000000"/>
                <w:sz w:val="20"/>
                <w:szCs w:val="20"/>
              </w:rPr>
              <w:t>How many...?</w:t>
            </w:r>
          </w:p>
        </w:tc>
        <w:tc>
          <w:tcPr>
            <w:tcW w:w="3192" w:type="dxa"/>
          </w:tcPr>
          <w:p w:rsidR="007E3B5F" w:rsidRPr="007E3B5F" w:rsidRDefault="007E3B5F" w:rsidP="00B753B0">
            <w:pPr>
              <w:rPr>
                <w:rFonts w:cs="Times New Roman"/>
                <w:b/>
              </w:rPr>
            </w:pPr>
            <w:r w:rsidRPr="00B753B0">
              <w:rPr>
                <w:rFonts w:eastAsia="Times New Roman" w:cs="Times New Roman"/>
                <w:color w:val="000000"/>
                <w:sz w:val="20"/>
                <w:szCs w:val="20"/>
              </w:rPr>
              <w:t>When did...?</w:t>
            </w:r>
          </w:p>
        </w:tc>
      </w:tr>
    </w:tbl>
    <w:p w:rsidR="00B753B0" w:rsidRDefault="00B753B0" w:rsidP="00B753B0">
      <w:pPr>
        <w:rPr>
          <w:b/>
        </w:rPr>
      </w:pPr>
    </w:p>
    <w:p w:rsidR="009641DC" w:rsidRPr="00B753B0" w:rsidRDefault="009641DC" w:rsidP="00B753B0">
      <w:pPr>
        <w:rPr>
          <w:b/>
        </w:rPr>
      </w:pPr>
    </w:p>
    <w:p w:rsidR="00D45C32" w:rsidRPr="00D45C32" w:rsidRDefault="00D45C32" w:rsidP="009641DC">
      <w:pPr>
        <w:pBdr>
          <w:top w:val="single" w:sz="4" w:space="1" w:color="000000" w:themeColor="text1"/>
        </w:pBdr>
      </w:pPr>
      <w:r w:rsidRPr="00D45C32">
        <w:rPr>
          <w:b/>
        </w:rPr>
        <w:t>Pulling It Together</w:t>
      </w:r>
      <w:r w:rsidR="00170AF2">
        <w:rPr>
          <w:b/>
        </w:rPr>
        <w:t xml:space="preserve"> (PIT)</w:t>
      </w:r>
    </w:p>
    <w:p w:rsidR="00D45C32" w:rsidRDefault="00170AF2" w:rsidP="00D45C32">
      <w:r w:rsidRPr="00170AF2">
        <w:t>These questions</w:t>
      </w:r>
      <w:r>
        <w:t xml:space="preserve"> are like </w:t>
      </w:r>
      <w:r>
        <w:rPr>
          <w:b/>
        </w:rPr>
        <w:t xml:space="preserve">Right There </w:t>
      </w:r>
      <w:r>
        <w:t>questions, except that they require looking in more than one place for the answer, e.g.:</w:t>
      </w:r>
    </w:p>
    <w:p w:rsidR="00170AF2" w:rsidRDefault="00170AF2" w:rsidP="00170AF2">
      <w:pPr>
        <w:pStyle w:val="ListParagraph"/>
        <w:numPr>
          <w:ilvl w:val="0"/>
          <w:numId w:val="5"/>
        </w:numPr>
      </w:pPr>
      <w:r>
        <w:t>How many people are wearing glasses?</w:t>
      </w:r>
    </w:p>
    <w:p w:rsidR="00170AF2" w:rsidRDefault="00170AF2" w:rsidP="00170AF2">
      <w:pPr>
        <w:pStyle w:val="ListParagraph"/>
        <w:numPr>
          <w:ilvl w:val="0"/>
          <w:numId w:val="5"/>
        </w:numPr>
      </w:pPr>
      <w:r>
        <w:t xml:space="preserve">Where are </w:t>
      </w:r>
      <w:proofErr w:type="spellStart"/>
      <w:r>
        <w:t>there</w:t>
      </w:r>
      <w:proofErr w:type="spellEnd"/>
      <w:r>
        <w:t xml:space="preserve"> books in the room?</w:t>
      </w:r>
    </w:p>
    <w:p w:rsidR="00170AF2" w:rsidRDefault="00170AF2" w:rsidP="00170AF2"/>
    <w:p w:rsidR="00170AF2" w:rsidRDefault="00170AF2" w:rsidP="00170AF2">
      <w:r>
        <w:t xml:space="preserve">In a text, answers to these questions </w:t>
      </w:r>
      <w:proofErr w:type="gramStart"/>
      <w:r>
        <w:t>will be found</w:t>
      </w:r>
      <w:proofErr w:type="gramEnd"/>
      <w:r>
        <w:t xml:space="preserve"> throughout the text, and may help you understand the text better, e.g.:</w:t>
      </w:r>
    </w:p>
    <w:p w:rsidR="00170AF2" w:rsidRDefault="00170AF2" w:rsidP="00170AF2">
      <w:pPr>
        <w:pStyle w:val="ListParagraph"/>
        <w:numPr>
          <w:ilvl w:val="0"/>
          <w:numId w:val="6"/>
        </w:numPr>
      </w:pPr>
      <w:r>
        <w:t>How many times does the character lie to people?</w:t>
      </w:r>
    </w:p>
    <w:p w:rsidR="00170AF2" w:rsidRPr="00170AF2" w:rsidRDefault="00170AF2" w:rsidP="00170AF2">
      <w:pPr>
        <w:pStyle w:val="ListParagraph"/>
        <w:numPr>
          <w:ilvl w:val="0"/>
          <w:numId w:val="6"/>
        </w:numPr>
      </w:pPr>
      <w:r>
        <w:t>To what does the author keep comparing a certain character?</w:t>
      </w:r>
    </w:p>
    <w:p w:rsidR="007E3B5F" w:rsidRPr="006F0E26" w:rsidRDefault="007E3B5F" w:rsidP="007E3B5F">
      <w:pPr>
        <w:pStyle w:val="ListParagraph"/>
        <w:numPr>
          <w:ilvl w:val="0"/>
          <w:numId w:val="6"/>
        </w:numPr>
        <w:rPr>
          <w:b/>
        </w:rPr>
      </w:pPr>
      <w:r>
        <w:t xml:space="preserve">These types of questions </w:t>
      </w:r>
      <w:r w:rsidR="009641DC">
        <w:t>may</w:t>
      </w:r>
      <w:r>
        <w:t xml:space="preserve"> use the following words:</w:t>
      </w:r>
    </w:p>
    <w:tbl>
      <w:tblPr>
        <w:tblStyle w:val="TableGrid"/>
        <w:tblW w:w="0" w:type="auto"/>
        <w:tblLook w:val="04A0"/>
      </w:tblPr>
      <w:tblGrid>
        <w:gridCol w:w="2394"/>
        <w:gridCol w:w="2394"/>
        <w:gridCol w:w="2394"/>
        <w:gridCol w:w="2394"/>
      </w:tblGrid>
      <w:tr w:rsidR="007E3B5F" w:rsidRPr="007E3B5F" w:rsidTr="007E3B5F">
        <w:tc>
          <w:tcPr>
            <w:tcW w:w="2394" w:type="dxa"/>
          </w:tcPr>
          <w:p w:rsidR="007E3B5F" w:rsidRPr="007E3B5F" w:rsidRDefault="007E3B5F" w:rsidP="00D45C32">
            <w:pPr>
              <w:rPr>
                <w:rFonts w:cs="Times New Roman"/>
                <w:b/>
              </w:rPr>
            </w:pPr>
            <w:r w:rsidRPr="00B753B0">
              <w:rPr>
                <w:rFonts w:eastAsia="Times New Roman" w:cs="Times New Roman"/>
                <w:color w:val="000000"/>
                <w:sz w:val="20"/>
                <w:szCs w:val="20"/>
              </w:rPr>
              <w:t>For what reason...?</w:t>
            </w:r>
          </w:p>
        </w:tc>
        <w:tc>
          <w:tcPr>
            <w:tcW w:w="2394" w:type="dxa"/>
          </w:tcPr>
          <w:p w:rsidR="007E3B5F" w:rsidRPr="007E3B5F" w:rsidRDefault="007E3B5F" w:rsidP="00D45C32">
            <w:pPr>
              <w:rPr>
                <w:rFonts w:cs="Times New Roman"/>
                <w:b/>
              </w:rPr>
            </w:pPr>
            <w:r w:rsidRPr="00B753B0">
              <w:rPr>
                <w:rFonts w:eastAsia="Times New Roman" w:cs="Times New Roman"/>
                <w:color w:val="000000"/>
                <w:sz w:val="20"/>
                <w:szCs w:val="20"/>
              </w:rPr>
              <w:t>How did...?</w:t>
            </w:r>
          </w:p>
        </w:tc>
        <w:tc>
          <w:tcPr>
            <w:tcW w:w="2394" w:type="dxa"/>
          </w:tcPr>
          <w:p w:rsidR="007E3B5F" w:rsidRPr="007E3B5F" w:rsidRDefault="007E3B5F" w:rsidP="00D45C32">
            <w:pPr>
              <w:rPr>
                <w:rFonts w:cs="Times New Roman"/>
                <w:b/>
              </w:rPr>
            </w:pPr>
            <w:r w:rsidRPr="00B753B0">
              <w:rPr>
                <w:rFonts w:eastAsia="Times New Roman" w:cs="Times New Roman"/>
                <w:color w:val="000000"/>
                <w:sz w:val="20"/>
                <w:szCs w:val="20"/>
              </w:rPr>
              <w:t>Why was...?</w:t>
            </w:r>
          </w:p>
        </w:tc>
        <w:tc>
          <w:tcPr>
            <w:tcW w:w="2394" w:type="dxa"/>
          </w:tcPr>
          <w:p w:rsidR="007E3B5F" w:rsidRPr="007E3B5F" w:rsidRDefault="007E3B5F" w:rsidP="00D45C32">
            <w:pPr>
              <w:rPr>
                <w:rFonts w:cs="Times New Roman"/>
                <w:b/>
              </w:rPr>
            </w:pPr>
            <w:r w:rsidRPr="00B753B0">
              <w:rPr>
                <w:rFonts w:eastAsia="Times New Roman" w:cs="Times New Roman"/>
                <w:color w:val="000000"/>
                <w:sz w:val="20"/>
                <w:szCs w:val="20"/>
              </w:rPr>
              <w:t>What caused...?</w:t>
            </w:r>
          </w:p>
        </w:tc>
      </w:tr>
    </w:tbl>
    <w:p w:rsidR="00B753B0" w:rsidRDefault="00B753B0" w:rsidP="00D45C32">
      <w:pPr>
        <w:rPr>
          <w:b/>
        </w:rPr>
      </w:pPr>
    </w:p>
    <w:p w:rsidR="007E3B5F" w:rsidRDefault="007E3B5F">
      <w:pPr>
        <w:rPr>
          <w:b/>
        </w:rPr>
      </w:pPr>
      <w:r>
        <w:rPr>
          <w:b/>
        </w:rPr>
        <w:br w:type="page"/>
      </w:r>
    </w:p>
    <w:p w:rsidR="00D45C32" w:rsidRPr="00D45C32" w:rsidRDefault="00D45C32" w:rsidP="009641DC">
      <w:pPr>
        <w:pBdr>
          <w:top w:val="single" w:sz="4" w:space="1" w:color="000000" w:themeColor="text1"/>
        </w:pBdr>
      </w:pPr>
      <w:r w:rsidRPr="00D45C32">
        <w:rPr>
          <w:b/>
        </w:rPr>
        <w:lastRenderedPageBreak/>
        <w:t>Author and Me</w:t>
      </w:r>
      <w:r w:rsidR="00170AF2">
        <w:rPr>
          <w:b/>
        </w:rPr>
        <w:t xml:space="preserve"> (AM)</w:t>
      </w:r>
    </w:p>
    <w:p w:rsidR="00D45C32" w:rsidRDefault="00170AF2" w:rsidP="00D45C32">
      <w:r>
        <w:t xml:space="preserve">To answer these questions, </w:t>
      </w:r>
      <w:r w:rsidR="00B753B0">
        <w:t xml:space="preserve">combine </w:t>
      </w:r>
      <w:r>
        <w:t xml:space="preserve">schema/background knowledge AND information </w:t>
      </w:r>
      <w:r w:rsidR="00B753B0">
        <w:t>from other sources, e.g.:</w:t>
      </w:r>
    </w:p>
    <w:p w:rsidR="00B753B0" w:rsidRDefault="00B753B0" w:rsidP="00B753B0">
      <w:pPr>
        <w:pStyle w:val="ListParagraph"/>
        <w:numPr>
          <w:ilvl w:val="0"/>
          <w:numId w:val="7"/>
        </w:numPr>
      </w:pPr>
      <w:r>
        <w:t>What is the best way to arrange the desks in this classroom for a test?</w:t>
      </w:r>
    </w:p>
    <w:p w:rsidR="00B753B0" w:rsidRDefault="00B753B0" w:rsidP="00B753B0">
      <w:pPr>
        <w:pStyle w:val="ListParagraph"/>
        <w:numPr>
          <w:ilvl w:val="0"/>
          <w:numId w:val="7"/>
        </w:numPr>
      </w:pPr>
      <w:r>
        <w:t xml:space="preserve">How can you tell when your regular desk </w:t>
      </w:r>
      <w:proofErr w:type="gramStart"/>
      <w:r>
        <w:t>has been moved</w:t>
      </w:r>
      <w:proofErr w:type="gramEnd"/>
      <w:r>
        <w:t>?</w:t>
      </w:r>
    </w:p>
    <w:p w:rsidR="00B753B0" w:rsidRDefault="00B753B0" w:rsidP="00B753B0"/>
    <w:p w:rsidR="00B753B0" w:rsidRPr="00170AF2" w:rsidRDefault="00B753B0" w:rsidP="00B753B0">
      <w:r>
        <w:t>In texts, these are often the most difficult questions to answer when reading a text, e.g.:</w:t>
      </w:r>
    </w:p>
    <w:p w:rsidR="00B753B0" w:rsidRPr="007E3B5F" w:rsidRDefault="007E3B5F" w:rsidP="007E3B5F">
      <w:pPr>
        <w:pStyle w:val="ListParagraph"/>
        <w:numPr>
          <w:ilvl w:val="0"/>
          <w:numId w:val="12"/>
        </w:numPr>
        <w:rPr>
          <w:b/>
        </w:rPr>
      </w:pPr>
      <w:r>
        <w:t>Do you think that the character’s choice was a good idea?</w:t>
      </w:r>
    </w:p>
    <w:p w:rsidR="007E3B5F" w:rsidRPr="007E3B5F" w:rsidRDefault="007E3B5F" w:rsidP="007E3B5F">
      <w:pPr>
        <w:pStyle w:val="ListParagraph"/>
        <w:numPr>
          <w:ilvl w:val="0"/>
          <w:numId w:val="12"/>
        </w:numPr>
        <w:rPr>
          <w:b/>
        </w:rPr>
      </w:pPr>
      <w:r>
        <w:t xml:space="preserve">Who is the </w:t>
      </w:r>
      <w:proofErr w:type="gramStart"/>
      <w:r>
        <w:t>most honorable</w:t>
      </w:r>
      <w:proofErr w:type="gramEnd"/>
      <w:r>
        <w:t xml:space="preserve"> character in the story?</w:t>
      </w:r>
    </w:p>
    <w:p w:rsidR="007E3B5F" w:rsidRPr="006F0E26" w:rsidRDefault="007E3B5F" w:rsidP="007E3B5F">
      <w:pPr>
        <w:pStyle w:val="ListParagraph"/>
        <w:numPr>
          <w:ilvl w:val="0"/>
          <w:numId w:val="12"/>
        </w:numPr>
        <w:rPr>
          <w:b/>
        </w:rPr>
      </w:pPr>
      <w:r>
        <w:t xml:space="preserve">These types of questions </w:t>
      </w:r>
      <w:r w:rsidR="009641DC">
        <w:t>may</w:t>
      </w:r>
      <w:r>
        <w:t xml:space="preserve"> use the following words:</w:t>
      </w:r>
    </w:p>
    <w:tbl>
      <w:tblPr>
        <w:tblStyle w:val="TableGrid"/>
        <w:tblW w:w="0" w:type="auto"/>
        <w:tblLook w:val="04A0"/>
      </w:tblPr>
      <w:tblGrid>
        <w:gridCol w:w="3192"/>
        <w:gridCol w:w="3192"/>
        <w:gridCol w:w="3192"/>
      </w:tblGrid>
      <w:tr w:rsidR="007E3B5F" w:rsidRPr="007E3B5F" w:rsidTr="007E3B5F">
        <w:tc>
          <w:tcPr>
            <w:tcW w:w="3192" w:type="dxa"/>
          </w:tcPr>
          <w:p w:rsidR="007E3B5F" w:rsidRPr="007E3B5F" w:rsidRDefault="007E3B5F" w:rsidP="00D45C32">
            <w:pPr>
              <w:rPr>
                <w:rFonts w:cs="Times New Roman"/>
                <w:sz w:val="20"/>
                <w:szCs w:val="20"/>
              </w:rPr>
            </w:pPr>
            <w:r w:rsidRPr="007E3B5F">
              <w:rPr>
                <w:rFonts w:cs="Times New Roman"/>
                <w:sz w:val="20"/>
                <w:szCs w:val="20"/>
              </w:rPr>
              <w:t>Why</w:t>
            </w:r>
            <w:r w:rsidR="009641DC">
              <w:rPr>
                <w:rFonts w:cs="Times New Roman"/>
                <w:sz w:val="20"/>
                <w:szCs w:val="20"/>
              </w:rPr>
              <w:t xml:space="preserve"> does</w:t>
            </w:r>
            <w:r w:rsidRPr="007E3B5F">
              <w:rPr>
                <w:rFonts w:cs="Times New Roman"/>
                <w:sz w:val="20"/>
                <w:szCs w:val="20"/>
              </w:rPr>
              <w:t>…?</w:t>
            </w:r>
          </w:p>
        </w:tc>
        <w:tc>
          <w:tcPr>
            <w:tcW w:w="3192" w:type="dxa"/>
          </w:tcPr>
          <w:p w:rsidR="007E3B5F" w:rsidRPr="007E3B5F" w:rsidRDefault="007E3B5F" w:rsidP="00D45C32">
            <w:pPr>
              <w:rPr>
                <w:rFonts w:cs="Times New Roman"/>
                <w:b/>
                <w:sz w:val="20"/>
                <w:szCs w:val="20"/>
              </w:rPr>
            </w:pPr>
            <w:r w:rsidRPr="00B753B0">
              <w:rPr>
                <w:rFonts w:eastAsia="Times New Roman" w:cs="Times New Roman"/>
                <w:color w:val="000000"/>
                <w:sz w:val="20"/>
                <w:szCs w:val="20"/>
              </w:rPr>
              <w:t>Would you...?</w:t>
            </w:r>
          </w:p>
        </w:tc>
        <w:tc>
          <w:tcPr>
            <w:tcW w:w="3192" w:type="dxa"/>
          </w:tcPr>
          <w:p w:rsidR="007E3B5F" w:rsidRPr="007E3B5F" w:rsidRDefault="007E3B5F" w:rsidP="00D45C32">
            <w:pPr>
              <w:rPr>
                <w:rFonts w:cs="Times New Roman"/>
                <w:b/>
                <w:sz w:val="20"/>
                <w:szCs w:val="20"/>
              </w:rPr>
            </w:pPr>
            <w:r w:rsidRPr="00B753B0">
              <w:rPr>
                <w:rFonts w:eastAsia="Times New Roman" w:cs="Times New Roman"/>
                <w:color w:val="000000"/>
                <w:sz w:val="20"/>
                <w:szCs w:val="20"/>
              </w:rPr>
              <w:t>Which character...?</w:t>
            </w:r>
          </w:p>
        </w:tc>
      </w:tr>
      <w:tr w:rsidR="007E3B5F" w:rsidRPr="007E3B5F" w:rsidTr="007E3B5F">
        <w:tc>
          <w:tcPr>
            <w:tcW w:w="3192" w:type="dxa"/>
          </w:tcPr>
          <w:p w:rsidR="007E3B5F" w:rsidRPr="007E3B5F" w:rsidRDefault="007E3B5F" w:rsidP="00D45C32">
            <w:pPr>
              <w:rPr>
                <w:rFonts w:cs="Times New Roman"/>
                <w:b/>
                <w:sz w:val="20"/>
                <w:szCs w:val="20"/>
              </w:rPr>
            </w:pPr>
            <w:r w:rsidRPr="00B753B0">
              <w:rPr>
                <w:rFonts w:eastAsia="Times New Roman" w:cs="Times New Roman"/>
                <w:color w:val="000000"/>
                <w:sz w:val="20"/>
                <w:szCs w:val="20"/>
              </w:rPr>
              <w:t>Did you agree</w:t>
            </w:r>
            <w:r w:rsidRPr="007E3B5F">
              <w:rPr>
                <w:rFonts w:eastAsia="Times New Roman" w:cs="Times New Roman"/>
                <w:color w:val="000000"/>
                <w:sz w:val="20"/>
                <w:szCs w:val="20"/>
              </w:rPr>
              <w:t>/disagree</w:t>
            </w:r>
            <w:r w:rsidRPr="00B753B0">
              <w:rPr>
                <w:rFonts w:eastAsia="Times New Roman" w:cs="Times New Roman"/>
                <w:color w:val="000000"/>
                <w:sz w:val="20"/>
                <w:szCs w:val="20"/>
              </w:rPr>
              <w:t xml:space="preserve"> with...?</w:t>
            </w:r>
          </w:p>
        </w:tc>
        <w:tc>
          <w:tcPr>
            <w:tcW w:w="3192" w:type="dxa"/>
          </w:tcPr>
          <w:p w:rsidR="007E3B5F" w:rsidRPr="007E3B5F" w:rsidRDefault="007E3B5F" w:rsidP="00D45C32">
            <w:pPr>
              <w:rPr>
                <w:rFonts w:cs="Times New Roman"/>
                <w:b/>
                <w:sz w:val="20"/>
                <w:szCs w:val="20"/>
              </w:rPr>
            </w:pPr>
            <w:r w:rsidRPr="00B753B0">
              <w:rPr>
                <w:rFonts w:eastAsia="Times New Roman" w:cs="Times New Roman"/>
                <w:color w:val="000000"/>
                <w:sz w:val="20"/>
                <w:szCs w:val="20"/>
              </w:rPr>
              <w:t>What did you think of...?</w:t>
            </w:r>
          </w:p>
        </w:tc>
        <w:tc>
          <w:tcPr>
            <w:tcW w:w="3192" w:type="dxa"/>
          </w:tcPr>
          <w:p w:rsidR="007E3B5F" w:rsidRPr="007E3B5F" w:rsidRDefault="007E3B5F" w:rsidP="00D45C32">
            <w:pPr>
              <w:rPr>
                <w:rFonts w:cs="Times New Roman"/>
                <w:b/>
                <w:sz w:val="20"/>
                <w:szCs w:val="20"/>
              </w:rPr>
            </w:pPr>
          </w:p>
        </w:tc>
      </w:tr>
    </w:tbl>
    <w:p w:rsidR="00B753B0" w:rsidRDefault="00B753B0" w:rsidP="00D45C32">
      <w:pPr>
        <w:rPr>
          <w:b/>
        </w:rPr>
      </w:pPr>
    </w:p>
    <w:p w:rsidR="009641DC" w:rsidRDefault="009641DC" w:rsidP="00D45C32">
      <w:pPr>
        <w:rPr>
          <w:b/>
        </w:rPr>
      </w:pPr>
    </w:p>
    <w:p w:rsidR="00D45C32" w:rsidRPr="00D45C32" w:rsidRDefault="00D45C32" w:rsidP="009641DC">
      <w:pPr>
        <w:pBdr>
          <w:top w:val="single" w:sz="4" w:space="1" w:color="000000" w:themeColor="text1"/>
        </w:pBdr>
      </w:pPr>
      <w:r w:rsidRPr="00D45C32">
        <w:rPr>
          <w:b/>
        </w:rPr>
        <w:t>On My Own</w:t>
      </w:r>
    </w:p>
    <w:p w:rsidR="00D45C32" w:rsidRDefault="007E3B5F" w:rsidP="00D45C32">
      <w:r>
        <w:t>The answers to these questions</w:t>
      </w:r>
      <w:r w:rsidR="009641DC">
        <w:t xml:space="preserve"> are opinions and only rely on schema/background knowledge (</w:t>
      </w:r>
      <w:r>
        <w:t xml:space="preserve">but </w:t>
      </w:r>
      <w:r w:rsidR="009641DC">
        <w:t xml:space="preserve">are </w:t>
      </w:r>
      <w:r>
        <w:t>on the same topic as</w:t>
      </w:r>
      <w:r w:rsidR="009641DC">
        <w:t xml:space="preserve"> whatever is going on in the discussion or text)</w:t>
      </w:r>
      <w:r>
        <w:t xml:space="preserve"> </w:t>
      </w:r>
      <w:r w:rsidR="009641DC">
        <w:t>e.g.:</w:t>
      </w:r>
    </w:p>
    <w:p w:rsidR="00B753B0" w:rsidRDefault="009641DC" w:rsidP="009641DC">
      <w:pPr>
        <w:pStyle w:val="ListParagraph"/>
        <w:numPr>
          <w:ilvl w:val="0"/>
          <w:numId w:val="13"/>
        </w:numPr>
      </w:pPr>
      <w:proofErr w:type="gramStart"/>
      <w:r>
        <w:t>What’s</w:t>
      </w:r>
      <w:proofErr w:type="gramEnd"/>
      <w:r>
        <w:t xml:space="preserve"> the best way to arrange desks in a classroom?</w:t>
      </w:r>
    </w:p>
    <w:p w:rsidR="009641DC" w:rsidRDefault="009641DC" w:rsidP="009641DC">
      <w:pPr>
        <w:pStyle w:val="ListParagraph"/>
        <w:numPr>
          <w:ilvl w:val="0"/>
          <w:numId w:val="13"/>
        </w:numPr>
      </w:pPr>
      <w:r>
        <w:t>Is it destruction of property or art when students draw on desks?</w:t>
      </w:r>
    </w:p>
    <w:p w:rsidR="009641DC" w:rsidRDefault="009641DC" w:rsidP="009641DC"/>
    <w:p w:rsidR="009641DC" w:rsidRDefault="009641DC" w:rsidP="009641DC">
      <w:r>
        <w:t>In texts, these questions should be open-ended, meaning they could be answered with different opinions, but to ask and answer these questions, it is important to discover the theme, universal truth, or big ideas that relate to the text, and ask questions that relate to our world e.g.:</w:t>
      </w:r>
    </w:p>
    <w:p w:rsidR="009641DC" w:rsidRPr="009641DC" w:rsidRDefault="009641DC" w:rsidP="009641DC">
      <w:pPr>
        <w:pStyle w:val="ListParagraph"/>
        <w:numPr>
          <w:ilvl w:val="0"/>
          <w:numId w:val="14"/>
        </w:numPr>
      </w:pPr>
      <w:r>
        <w:t xml:space="preserve">Is stereotyping ever a good idea? (think </w:t>
      </w:r>
      <w:r>
        <w:rPr>
          <w:i/>
        </w:rPr>
        <w:t>American Born Chinese)</w:t>
      </w:r>
    </w:p>
    <w:p w:rsidR="009641DC" w:rsidRDefault="009641DC" w:rsidP="009641DC">
      <w:pPr>
        <w:pStyle w:val="ListParagraph"/>
        <w:numPr>
          <w:ilvl w:val="0"/>
          <w:numId w:val="14"/>
        </w:numPr>
      </w:pPr>
      <w:r>
        <w:t xml:space="preserve">Are parents always right? (think </w:t>
      </w:r>
      <w:r>
        <w:rPr>
          <w:i/>
        </w:rPr>
        <w:t>Romeo and Juliet)</w:t>
      </w:r>
    </w:p>
    <w:p w:rsidR="009641DC" w:rsidRPr="006F0E26" w:rsidRDefault="009641DC" w:rsidP="009641DC">
      <w:pPr>
        <w:pStyle w:val="ListParagraph"/>
        <w:numPr>
          <w:ilvl w:val="0"/>
          <w:numId w:val="14"/>
        </w:numPr>
        <w:rPr>
          <w:b/>
        </w:rPr>
      </w:pPr>
      <w:r>
        <w:t>These types of questions may use the following words:</w:t>
      </w:r>
    </w:p>
    <w:tbl>
      <w:tblPr>
        <w:tblStyle w:val="TableGrid"/>
        <w:tblW w:w="0" w:type="auto"/>
        <w:tblLook w:val="04A0"/>
      </w:tblPr>
      <w:tblGrid>
        <w:gridCol w:w="2394"/>
        <w:gridCol w:w="2394"/>
        <w:gridCol w:w="2394"/>
        <w:gridCol w:w="2394"/>
      </w:tblGrid>
      <w:tr w:rsidR="009641DC" w:rsidRPr="009641DC" w:rsidTr="00AD1ED0">
        <w:tc>
          <w:tcPr>
            <w:tcW w:w="2394" w:type="dxa"/>
          </w:tcPr>
          <w:p w:rsidR="009641DC" w:rsidRPr="009641DC" w:rsidRDefault="009641DC" w:rsidP="00AD1ED0">
            <w:pPr>
              <w:rPr>
                <w:rFonts w:cs="Times New Roman"/>
                <w:sz w:val="20"/>
                <w:szCs w:val="20"/>
              </w:rPr>
            </w:pPr>
            <w:r>
              <w:rPr>
                <w:rFonts w:cs="Times New Roman"/>
                <w:sz w:val="20"/>
                <w:szCs w:val="20"/>
              </w:rPr>
              <w:t>Is/Are…?</w:t>
            </w:r>
          </w:p>
        </w:tc>
        <w:tc>
          <w:tcPr>
            <w:tcW w:w="2394" w:type="dxa"/>
          </w:tcPr>
          <w:p w:rsidR="009641DC" w:rsidRPr="009641DC" w:rsidRDefault="009641DC" w:rsidP="00AD1ED0">
            <w:pPr>
              <w:rPr>
                <w:rFonts w:cs="Times New Roman"/>
                <w:sz w:val="20"/>
                <w:szCs w:val="20"/>
              </w:rPr>
            </w:pPr>
            <w:r>
              <w:rPr>
                <w:rFonts w:cs="Times New Roman"/>
                <w:sz w:val="20"/>
                <w:szCs w:val="20"/>
              </w:rPr>
              <w:t>Do you know…?</w:t>
            </w:r>
          </w:p>
        </w:tc>
        <w:tc>
          <w:tcPr>
            <w:tcW w:w="2394" w:type="dxa"/>
          </w:tcPr>
          <w:p w:rsidR="009641DC" w:rsidRPr="009641DC" w:rsidRDefault="009641DC" w:rsidP="00AD1ED0">
            <w:pPr>
              <w:rPr>
                <w:rFonts w:cs="Times New Roman"/>
                <w:sz w:val="20"/>
                <w:szCs w:val="20"/>
              </w:rPr>
            </w:pPr>
            <w:r>
              <w:rPr>
                <w:rFonts w:cs="Times New Roman"/>
                <w:sz w:val="20"/>
                <w:szCs w:val="20"/>
              </w:rPr>
              <w:t>Have you ever…?</w:t>
            </w:r>
          </w:p>
        </w:tc>
        <w:tc>
          <w:tcPr>
            <w:tcW w:w="2394" w:type="dxa"/>
          </w:tcPr>
          <w:p w:rsidR="009641DC" w:rsidRPr="009641DC" w:rsidRDefault="009641DC" w:rsidP="00AD1ED0">
            <w:pPr>
              <w:rPr>
                <w:rFonts w:cs="Times New Roman"/>
                <w:sz w:val="20"/>
                <w:szCs w:val="20"/>
              </w:rPr>
            </w:pPr>
            <w:r>
              <w:rPr>
                <w:rFonts w:cs="Times New Roman"/>
                <w:sz w:val="20"/>
                <w:szCs w:val="20"/>
              </w:rPr>
              <w:t>Would you ever…?</w:t>
            </w:r>
          </w:p>
        </w:tc>
      </w:tr>
    </w:tbl>
    <w:p w:rsidR="00B753B0" w:rsidRDefault="00B753B0" w:rsidP="00D45C32"/>
    <w:p w:rsidR="009641DC" w:rsidRDefault="009641DC" w:rsidP="00D45C32"/>
    <w:p w:rsidR="009641DC" w:rsidRDefault="009641DC" w:rsidP="00D45C32"/>
    <w:p w:rsidR="009641DC" w:rsidRDefault="009641DC" w:rsidP="00D45C32">
      <w:r>
        <w:t>Another way to look at QAR questions is that they are different “levels” of thinking:</w:t>
      </w:r>
    </w:p>
    <w:p w:rsidR="009641DC" w:rsidRDefault="009641DC" w:rsidP="00D45C32"/>
    <w:p w:rsidR="00B753B0" w:rsidRPr="007E3B5F" w:rsidRDefault="00B753B0" w:rsidP="007E3B5F">
      <w:pPr>
        <w:pStyle w:val="NormalWeb"/>
        <w:spacing w:before="0" w:beforeAutospacing="0" w:after="0" w:afterAutospacing="0"/>
        <w:rPr>
          <w:bCs/>
        </w:rPr>
      </w:pPr>
      <w:r w:rsidRPr="007E3B5F">
        <w:rPr>
          <w:b/>
          <w:bCs/>
        </w:rPr>
        <w:t>Bloom's Taxonomy</w:t>
      </w:r>
      <w:r w:rsidR="007E3B5F" w:rsidRPr="007E3B5F">
        <w:rPr>
          <w:b/>
          <w:bCs/>
        </w:rPr>
        <w:t>—</w:t>
      </w:r>
      <w:r w:rsidR="007E3B5F" w:rsidRPr="007E3B5F">
        <w:rPr>
          <w:bCs/>
        </w:rPr>
        <w:t>classification of the levels of thinking</w:t>
      </w:r>
    </w:p>
    <w:tbl>
      <w:tblPr>
        <w:tblStyle w:val="TableGrid"/>
        <w:tblW w:w="0" w:type="auto"/>
        <w:tblLook w:val="04A0"/>
      </w:tblPr>
      <w:tblGrid>
        <w:gridCol w:w="2784"/>
        <w:gridCol w:w="3448"/>
        <w:gridCol w:w="3344"/>
      </w:tblGrid>
      <w:tr w:rsidR="007E3B5F" w:rsidRPr="007E3B5F" w:rsidTr="007E3B5F">
        <w:tc>
          <w:tcPr>
            <w:tcW w:w="2784" w:type="dxa"/>
          </w:tcPr>
          <w:p w:rsidR="007E3B5F" w:rsidRPr="007E3B5F" w:rsidRDefault="007E3B5F" w:rsidP="00B753B0">
            <w:pPr>
              <w:pStyle w:val="NormalWeb"/>
              <w:rPr>
                <w:b/>
              </w:rPr>
            </w:pPr>
            <w:r w:rsidRPr="007E3B5F">
              <w:rPr>
                <w:b/>
              </w:rPr>
              <w:t>Level</w:t>
            </w:r>
          </w:p>
        </w:tc>
        <w:tc>
          <w:tcPr>
            <w:tcW w:w="3448" w:type="dxa"/>
            <w:tcBorders>
              <w:bottom w:val="single" w:sz="4" w:space="0" w:color="000000" w:themeColor="text1"/>
            </w:tcBorders>
          </w:tcPr>
          <w:p w:rsidR="007E3B5F" w:rsidRPr="007E3B5F" w:rsidRDefault="007E3B5F" w:rsidP="00B753B0">
            <w:pPr>
              <w:pStyle w:val="NormalWeb"/>
              <w:rPr>
                <w:b/>
              </w:rPr>
            </w:pPr>
            <w:r w:rsidRPr="007E3B5F">
              <w:rPr>
                <w:b/>
              </w:rPr>
              <w:t>Bloom’s Taxonomy</w:t>
            </w:r>
          </w:p>
        </w:tc>
        <w:tc>
          <w:tcPr>
            <w:tcW w:w="3344" w:type="dxa"/>
            <w:tcBorders>
              <w:bottom w:val="single" w:sz="4" w:space="0" w:color="000000" w:themeColor="text1"/>
            </w:tcBorders>
          </w:tcPr>
          <w:p w:rsidR="007E3B5F" w:rsidRPr="007E3B5F" w:rsidRDefault="007E3B5F" w:rsidP="00B753B0">
            <w:pPr>
              <w:pStyle w:val="NormalWeb"/>
              <w:rPr>
                <w:b/>
                <w:bCs/>
              </w:rPr>
            </w:pPr>
            <w:r w:rsidRPr="007E3B5F">
              <w:rPr>
                <w:b/>
                <w:bCs/>
              </w:rPr>
              <w:t>QAR questions</w:t>
            </w:r>
          </w:p>
        </w:tc>
      </w:tr>
      <w:tr w:rsidR="007E3B5F" w:rsidTr="007E3B5F">
        <w:tc>
          <w:tcPr>
            <w:tcW w:w="2784" w:type="dxa"/>
            <w:vMerge w:val="restart"/>
          </w:tcPr>
          <w:p w:rsidR="007E3B5F" w:rsidRDefault="0012053B" w:rsidP="00B753B0">
            <w:pPr>
              <w:pStyle w:val="NormalWeb"/>
            </w:pPr>
            <w:r>
              <w:rPr>
                <w:noProof/>
              </w:rPr>
              <w:pict>
                <v:shapetype id="_x0000_t32" coordsize="21600,21600" o:spt="32" o:oned="t" path="m,l21600,21600e" filled="f">
                  <v:path arrowok="t" fillok="f" o:connecttype="none"/>
                  <o:lock v:ext="edit" shapetype="t"/>
                </v:shapetype>
                <v:shape id="_x0000_s1026" type="#_x0000_t32" style="position:absolute;margin-left:55.5pt;margin-top:15.75pt;width:.05pt;height:93.75pt;flip:y;z-index:251658240;mso-position-horizontal-relative:text;mso-position-vertical-relative:text" o:connectortype="straight">
                  <v:stroke endarrow="block"/>
                </v:shape>
              </w:pict>
            </w:r>
            <w:r w:rsidR="007E3B5F">
              <w:t>Higher Level Thinking</w:t>
            </w:r>
          </w:p>
          <w:p w:rsidR="007E3B5F" w:rsidRDefault="007E3B5F" w:rsidP="00B753B0">
            <w:pPr>
              <w:pStyle w:val="NormalWeb"/>
            </w:pPr>
          </w:p>
          <w:p w:rsidR="007E3B5F" w:rsidRDefault="007E3B5F" w:rsidP="00B753B0">
            <w:pPr>
              <w:pStyle w:val="NormalWeb"/>
            </w:pPr>
          </w:p>
          <w:p w:rsidR="007E3B5F" w:rsidRDefault="007E3B5F" w:rsidP="00B753B0">
            <w:pPr>
              <w:pStyle w:val="NormalWeb"/>
            </w:pPr>
          </w:p>
          <w:p w:rsidR="007E3B5F" w:rsidRDefault="007E3B5F" w:rsidP="00B753B0">
            <w:pPr>
              <w:pStyle w:val="NormalWeb"/>
            </w:pPr>
            <w:r>
              <w:t>Lower Level Thinking</w:t>
            </w:r>
          </w:p>
        </w:tc>
        <w:tc>
          <w:tcPr>
            <w:tcW w:w="3448" w:type="dxa"/>
            <w:shd w:val="clear" w:color="auto" w:fill="F2F2F2" w:themeFill="background1" w:themeFillShade="F2"/>
          </w:tcPr>
          <w:p w:rsidR="007E3B5F" w:rsidRDefault="007E3B5F" w:rsidP="00B753B0">
            <w:pPr>
              <w:pStyle w:val="NormalWeb"/>
            </w:pPr>
            <w:r>
              <w:t>Evaluation</w:t>
            </w:r>
          </w:p>
        </w:tc>
        <w:tc>
          <w:tcPr>
            <w:tcW w:w="3344" w:type="dxa"/>
            <w:vMerge w:val="restart"/>
            <w:shd w:val="clear" w:color="auto" w:fill="F2F2F2" w:themeFill="background1" w:themeFillShade="F2"/>
          </w:tcPr>
          <w:p w:rsidR="007E3B5F" w:rsidRDefault="007E3B5F" w:rsidP="00B753B0">
            <w:pPr>
              <w:pStyle w:val="NormalWeb"/>
            </w:pPr>
            <w:r>
              <w:rPr>
                <w:b/>
                <w:bCs/>
              </w:rPr>
              <w:t xml:space="preserve">On </w:t>
            </w:r>
            <w:proofErr w:type="gramStart"/>
            <w:r>
              <w:rPr>
                <w:b/>
                <w:bCs/>
              </w:rPr>
              <w:t>My</w:t>
            </w:r>
            <w:proofErr w:type="gramEnd"/>
            <w:r>
              <w:rPr>
                <w:b/>
                <w:bCs/>
              </w:rPr>
              <w:t xml:space="preserve"> Own questions</w:t>
            </w:r>
            <w:r>
              <w:t xml:space="preserve"> require you to weigh several points of view </w:t>
            </w:r>
            <w:r>
              <w:rPr>
                <w:b/>
                <w:bCs/>
              </w:rPr>
              <w:t>(Evaluation)</w:t>
            </w:r>
            <w:r>
              <w:t xml:space="preserve"> and support your point of view based on research </w:t>
            </w:r>
            <w:r>
              <w:rPr>
                <w:b/>
                <w:bCs/>
              </w:rPr>
              <w:t>(Synthesis)</w:t>
            </w:r>
            <w:r>
              <w:t>.</w:t>
            </w:r>
          </w:p>
        </w:tc>
      </w:tr>
      <w:tr w:rsidR="007E3B5F" w:rsidTr="007E3B5F">
        <w:tc>
          <w:tcPr>
            <w:tcW w:w="2784" w:type="dxa"/>
            <w:vMerge/>
          </w:tcPr>
          <w:p w:rsidR="007E3B5F" w:rsidRDefault="007E3B5F" w:rsidP="00B753B0">
            <w:pPr>
              <w:pStyle w:val="NormalWeb"/>
            </w:pPr>
          </w:p>
        </w:tc>
        <w:tc>
          <w:tcPr>
            <w:tcW w:w="3448" w:type="dxa"/>
            <w:shd w:val="clear" w:color="auto" w:fill="F2F2F2" w:themeFill="background1" w:themeFillShade="F2"/>
          </w:tcPr>
          <w:p w:rsidR="007E3B5F" w:rsidRDefault="007E3B5F" w:rsidP="00B753B0">
            <w:pPr>
              <w:pStyle w:val="NormalWeb"/>
            </w:pPr>
            <w:r>
              <w:t>Synthesis</w:t>
            </w:r>
          </w:p>
        </w:tc>
        <w:tc>
          <w:tcPr>
            <w:tcW w:w="3344" w:type="dxa"/>
            <w:vMerge/>
            <w:shd w:val="clear" w:color="auto" w:fill="F2F2F2" w:themeFill="background1" w:themeFillShade="F2"/>
          </w:tcPr>
          <w:p w:rsidR="007E3B5F" w:rsidRDefault="007E3B5F" w:rsidP="00B753B0">
            <w:pPr>
              <w:pStyle w:val="NormalWeb"/>
            </w:pPr>
          </w:p>
        </w:tc>
      </w:tr>
      <w:tr w:rsidR="007E3B5F" w:rsidTr="007E3B5F">
        <w:tc>
          <w:tcPr>
            <w:tcW w:w="2784" w:type="dxa"/>
            <w:vMerge/>
          </w:tcPr>
          <w:p w:rsidR="007E3B5F" w:rsidRDefault="007E3B5F" w:rsidP="00B753B0">
            <w:pPr>
              <w:pStyle w:val="NormalWeb"/>
            </w:pPr>
          </w:p>
        </w:tc>
        <w:tc>
          <w:tcPr>
            <w:tcW w:w="3448" w:type="dxa"/>
            <w:tcBorders>
              <w:bottom w:val="single" w:sz="4" w:space="0" w:color="000000" w:themeColor="text1"/>
            </w:tcBorders>
          </w:tcPr>
          <w:p w:rsidR="007E3B5F" w:rsidRDefault="007E3B5F" w:rsidP="00B753B0">
            <w:pPr>
              <w:pStyle w:val="NormalWeb"/>
            </w:pPr>
            <w:r>
              <w:t>Analysis</w:t>
            </w:r>
          </w:p>
        </w:tc>
        <w:tc>
          <w:tcPr>
            <w:tcW w:w="3344" w:type="dxa"/>
            <w:tcBorders>
              <w:bottom w:val="single" w:sz="4" w:space="0" w:color="000000" w:themeColor="text1"/>
            </w:tcBorders>
          </w:tcPr>
          <w:p w:rsidR="007E3B5F" w:rsidRDefault="007E3B5F" w:rsidP="00B753B0">
            <w:pPr>
              <w:pStyle w:val="NormalWeb"/>
            </w:pPr>
            <w:r>
              <w:rPr>
                <w:b/>
                <w:bCs/>
              </w:rPr>
              <w:t>Author and Me questions</w:t>
            </w:r>
          </w:p>
        </w:tc>
      </w:tr>
      <w:tr w:rsidR="007E3B5F" w:rsidTr="007E3B5F">
        <w:tc>
          <w:tcPr>
            <w:tcW w:w="2784" w:type="dxa"/>
            <w:vMerge/>
          </w:tcPr>
          <w:p w:rsidR="007E3B5F" w:rsidRDefault="007E3B5F" w:rsidP="00B753B0">
            <w:pPr>
              <w:pStyle w:val="NormalWeb"/>
            </w:pPr>
          </w:p>
        </w:tc>
        <w:tc>
          <w:tcPr>
            <w:tcW w:w="3448" w:type="dxa"/>
            <w:shd w:val="clear" w:color="auto" w:fill="F2F2F2" w:themeFill="background1" w:themeFillShade="F2"/>
          </w:tcPr>
          <w:p w:rsidR="007E3B5F" w:rsidRDefault="007E3B5F" w:rsidP="00B753B0">
            <w:pPr>
              <w:pStyle w:val="NormalWeb"/>
            </w:pPr>
            <w:r>
              <w:t>Application</w:t>
            </w:r>
          </w:p>
        </w:tc>
        <w:tc>
          <w:tcPr>
            <w:tcW w:w="3344" w:type="dxa"/>
            <w:vMerge w:val="restart"/>
            <w:shd w:val="clear" w:color="auto" w:fill="F2F2F2" w:themeFill="background1" w:themeFillShade="F2"/>
          </w:tcPr>
          <w:p w:rsidR="007E3B5F" w:rsidRPr="00B753B0" w:rsidRDefault="007E3B5F" w:rsidP="00B753B0">
            <w:pPr>
              <w:pStyle w:val="NormalWeb"/>
              <w:rPr>
                <w:b/>
              </w:rPr>
            </w:pPr>
            <w:r>
              <w:rPr>
                <w:b/>
              </w:rPr>
              <w:t>Pulling It Together Questions</w:t>
            </w:r>
          </w:p>
        </w:tc>
      </w:tr>
      <w:tr w:rsidR="007E3B5F" w:rsidTr="007E3B5F">
        <w:tc>
          <w:tcPr>
            <w:tcW w:w="2784" w:type="dxa"/>
            <w:vMerge/>
          </w:tcPr>
          <w:p w:rsidR="007E3B5F" w:rsidRDefault="007E3B5F" w:rsidP="00B753B0">
            <w:pPr>
              <w:pStyle w:val="NormalWeb"/>
            </w:pPr>
          </w:p>
        </w:tc>
        <w:tc>
          <w:tcPr>
            <w:tcW w:w="3448" w:type="dxa"/>
            <w:shd w:val="clear" w:color="auto" w:fill="F2F2F2" w:themeFill="background1" w:themeFillShade="F2"/>
          </w:tcPr>
          <w:p w:rsidR="007E3B5F" w:rsidRDefault="007E3B5F" w:rsidP="00B753B0">
            <w:pPr>
              <w:pStyle w:val="NormalWeb"/>
            </w:pPr>
            <w:r>
              <w:t>Comprehension</w:t>
            </w:r>
          </w:p>
        </w:tc>
        <w:tc>
          <w:tcPr>
            <w:tcW w:w="3344" w:type="dxa"/>
            <w:vMerge/>
            <w:shd w:val="clear" w:color="auto" w:fill="F2F2F2" w:themeFill="background1" w:themeFillShade="F2"/>
          </w:tcPr>
          <w:p w:rsidR="007E3B5F" w:rsidRDefault="007E3B5F" w:rsidP="00B753B0">
            <w:pPr>
              <w:pStyle w:val="NormalWeb"/>
            </w:pPr>
          </w:p>
        </w:tc>
      </w:tr>
      <w:tr w:rsidR="007E3B5F" w:rsidTr="00B753B0">
        <w:tc>
          <w:tcPr>
            <w:tcW w:w="2784" w:type="dxa"/>
            <w:vMerge/>
          </w:tcPr>
          <w:p w:rsidR="007E3B5F" w:rsidRDefault="007E3B5F" w:rsidP="00B753B0">
            <w:pPr>
              <w:pStyle w:val="NormalWeb"/>
            </w:pPr>
          </w:p>
        </w:tc>
        <w:tc>
          <w:tcPr>
            <w:tcW w:w="3448" w:type="dxa"/>
          </w:tcPr>
          <w:p w:rsidR="007E3B5F" w:rsidRDefault="007E3B5F" w:rsidP="00B753B0">
            <w:pPr>
              <w:pStyle w:val="NormalWeb"/>
            </w:pPr>
            <w:r>
              <w:t>Knowledge</w:t>
            </w:r>
          </w:p>
        </w:tc>
        <w:tc>
          <w:tcPr>
            <w:tcW w:w="3344" w:type="dxa"/>
          </w:tcPr>
          <w:p w:rsidR="007E3B5F" w:rsidRDefault="007E3B5F" w:rsidP="00B753B0">
            <w:pPr>
              <w:pStyle w:val="NormalWeb"/>
            </w:pPr>
            <w:r>
              <w:rPr>
                <w:b/>
                <w:bCs/>
              </w:rPr>
              <w:t>Right There questions</w:t>
            </w:r>
          </w:p>
        </w:tc>
      </w:tr>
    </w:tbl>
    <w:p w:rsidR="00B753B0" w:rsidRDefault="00B753B0" w:rsidP="00B753B0">
      <w:pPr>
        <w:pStyle w:val="NormalWeb"/>
      </w:pPr>
    </w:p>
    <w:sectPr w:rsidR="00B753B0" w:rsidSect="00A336D8">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C32" w:rsidRDefault="00D45C32" w:rsidP="00D45C32">
      <w:r>
        <w:separator/>
      </w:r>
    </w:p>
  </w:endnote>
  <w:endnote w:type="continuationSeparator" w:id="0">
    <w:p w:rsidR="00D45C32" w:rsidRDefault="00D45C32" w:rsidP="00D45C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horndale"/>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C32" w:rsidRPr="00D45C32" w:rsidRDefault="00D45C32">
    <w:pPr>
      <w:pStyle w:val="Footer"/>
      <w:rPr>
        <w:sz w:val="18"/>
        <w:szCs w:val="18"/>
      </w:rPr>
    </w:pPr>
    <w:r w:rsidRPr="00D45C32">
      <w:rPr>
        <w:rFonts w:cs="Times New Roman"/>
        <w:sz w:val="18"/>
        <w:szCs w:val="18"/>
      </w:rPr>
      <w:t>©</w:t>
    </w:r>
    <w:proofErr w:type="spellStart"/>
    <w:r w:rsidRPr="00D45C32">
      <w:rPr>
        <w:sz w:val="18"/>
        <w:szCs w:val="18"/>
      </w:rPr>
      <w:t>WestEnd</w:t>
    </w:r>
    <w:proofErr w:type="spellEnd"/>
    <w:r w:rsidRPr="00D45C32">
      <w:rPr>
        <w:sz w:val="18"/>
        <w:szCs w:val="18"/>
      </w:rPr>
      <w:t xml:space="preserve"> 2002 All rights reserved</w:t>
    </w:r>
  </w:p>
  <w:p w:rsidR="00D45C32" w:rsidRDefault="00D45C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C32" w:rsidRDefault="00D45C32" w:rsidP="00D45C32">
      <w:r>
        <w:separator/>
      </w:r>
    </w:p>
  </w:footnote>
  <w:footnote w:type="continuationSeparator" w:id="0">
    <w:p w:rsidR="00D45C32" w:rsidRDefault="00D45C32" w:rsidP="00D45C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02320"/>
    <w:multiLevelType w:val="hybridMultilevel"/>
    <w:tmpl w:val="671AB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25017C"/>
    <w:multiLevelType w:val="hybridMultilevel"/>
    <w:tmpl w:val="27741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7F736B"/>
    <w:multiLevelType w:val="hybridMultilevel"/>
    <w:tmpl w:val="479ED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360FD0"/>
    <w:multiLevelType w:val="hybridMultilevel"/>
    <w:tmpl w:val="B41AD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6831B4"/>
    <w:multiLevelType w:val="multilevel"/>
    <w:tmpl w:val="E912F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61268BA"/>
    <w:multiLevelType w:val="hybridMultilevel"/>
    <w:tmpl w:val="E0664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2A522B"/>
    <w:multiLevelType w:val="hybridMultilevel"/>
    <w:tmpl w:val="1BE6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536503"/>
    <w:multiLevelType w:val="multilevel"/>
    <w:tmpl w:val="FBF444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5712AD"/>
    <w:multiLevelType w:val="hybridMultilevel"/>
    <w:tmpl w:val="6862D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21705B"/>
    <w:multiLevelType w:val="hybridMultilevel"/>
    <w:tmpl w:val="5DF63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246255"/>
    <w:multiLevelType w:val="multilevel"/>
    <w:tmpl w:val="511E48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ABF2A4C"/>
    <w:multiLevelType w:val="multilevel"/>
    <w:tmpl w:val="E16472F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C806826"/>
    <w:multiLevelType w:val="hybridMultilevel"/>
    <w:tmpl w:val="A08EE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E87FCF"/>
    <w:multiLevelType w:val="hybridMultilevel"/>
    <w:tmpl w:val="E1E0C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2"/>
  </w:num>
  <w:num w:numId="4">
    <w:abstractNumId w:val="8"/>
  </w:num>
  <w:num w:numId="5">
    <w:abstractNumId w:val="3"/>
  </w:num>
  <w:num w:numId="6">
    <w:abstractNumId w:val="1"/>
  </w:num>
  <w:num w:numId="7">
    <w:abstractNumId w:val="5"/>
  </w:num>
  <w:num w:numId="8">
    <w:abstractNumId w:val="4"/>
  </w:num>
  <w:num w:numId="9">
    <w:abstractNumId w:val="7"/>
  </w:num>
  <w:num w:numId="10">
    <w:abstractNumId w:val="10"/>
  </w:num>
  <w:num w:numId="11">
    <w:abstractNumId w:val="11"/>
  </w:num>
  <w:num w:numId="12">
    <w:abstractNumId w:val="2"/>
  </w:num>
  <w:num w:numId="13">
    <w:abstractNumId w:val="6"/>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45870"/>
    <w:rsid w:val="000F3B65"/>
    <w:rsid w:val="0012053B"/>
    <w:rsid w:val="00170AF2"/>
    <w:rsid w:val="002A05B6"/>
    <w:rsid w:val="0047234F"/>
    <w:rsid w:val="004A42D1"/>
    <w:rsid w:val="006F0E26"/>
    <w:rsid w:val="007E3B5F"/>
    <w:rsid w:val="00945870"/>
    <w:rsid w:val="009641DC"/>
    <w:rsid w:val="00A336D8"/>
    <w:rsid w:val="00B753B0"/>
    <w:rsid w:val="00C42443"/>
    <w:rsid w:val="00C53DE5"/>
    <w:rsid w:val="00D45C32"/>
    <w:rsid w:val="00F05E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6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45C32"/>
    <w:pPr>
      <w:tabs>
        <w:tab w:val="center" w:pos="4680"/>
        <w:tab w:val="right" w:pos="9360"/>
      </w:tabs>
    </w:pPr>
  </w:style>
  <w:style w:type="character" w:customStyle="1" w:styleId="HeaderChar">
    <w:name w:val="Header Char"/>
    <w:basedOn w:val="DefaultParagraphFont"/>
    <w:link w:val="Header"/>
    <w:uiPriority w:val="99"/>
    <w:semiHidden/>
    <w:rsid w:val="00D45C32"/>
  </w:style>
  <w:style w:type="paragraph" w:styleId="Footer">
    <w:name w:val="footer"/>
    <w:basedOn w:val="Normal"/>
    <w:link w:val="FooterChar"/>
    <w:uiPriority w:val="99"/>
    <w:unhideWhenUsed/>
    <w:rsid w:val="00D45C32"/>
    <w:pPr>
      <w:tabs>
        <w:tab w:val="center" w:pos="4680"/>
        <w:tab w:val="right" w:pos="9360"/>
      </w:tabs>
    </w:pPr>
  </w:style>
  <w:style w:type="character" w:customStyle="1" w:styleId="FooterChar">
    <w:name w:val="Footer Char"/>
    <w:basedOn w:val="DefaultParagraphFont"/>
    <w:link w:val="Footer"/>
    <w:uiPriority w:val="99"/>
    <w:rsid w:val="00D45C32"/>
  </w:style>
  <w:style w:type="paragraph" w:styleId="BalloonText">
    <w:name w:val="Balloon Text"/>
    <w:basedOn w:val="Normal"/>
    <w:link w:val="BalloonTextChar"/>
    <w:uiPriority w:val="99"/>
    <w:semiHidden/>
    <w:unhideWhenUsed/>
    <w:rsid w:val="00D45C32"/>
    <w:rPr>
      <w:rFonts w:ascii="Tahoma" w:hAnsi="Tahoma" w:cs="Tahoma"/>
      <w:sz w:val="16"/>
      <w:szCs w:val="16"/>
    </w:rPr>
  </w:style>
  <w:style w:type="character" w:customStyle="1" w:styleId="BalloonTextChar">
    <w:name w:val="Balloon Text Char"/>
    <w:basedOn w:val="DefaultParagraphFont"/>
    <w:link w:val="BalloonText"/>
    <w:uiPriority w:val="99"/>
    <w:semiHidden/>
    <w:rsid w:val="00D45C32"/>
    <w:rPr>
      <w:rFonts w:ascii="Tahoma" w:hAnsi="Tahoma" w:cs="Tahoma"/>
      <w:sz w:val="16"/>
      <w:szCs w:val="16"/>
    </w:rPr>
  </w:style>
  <w:style w:type="paragraph" w:styleId="ListParagraph">
    <w:name w:val="List Paragraph"/>
    <w:basedOn w:val="Normal"/>
    <w:uiPriority w:val="34"/>
    <w:qFormat/>
    <w:rsid w:val="00D45C32"/>
    <w:pPr>
      <w:ind w:left="720"/>
      <w:contextualSpacing/>
    </w:pPr>
  </w:style>
  <w:style w:type="paragraph" w:styleId="NormalWeb">
    <w:name w:val="Normal (Web)"/>
    <w:basedOn w:val="Normal"/>
    <w:uiPriority w:val="99"/>
    <w:unhideWhenUsed/>
    <w:rsid w:val="00B753B0"/>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B753B0"/>
    <w:rPr>
      <w:color w:val="0000FF"/>
      <w:u w:val="single"/>
    </w:rPr>
  </w:style>
  <w:style w:type="table" w:styleId="TableGrid">
    <w:name w:val="Table Grid"/>
    <w:basedOn w:val="TableNormal"/>
    <w:uiPriority w:val="59"/>
    <w:rsid w:val="00B753B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6731123">
      <w:bodyDiv w:val="1"/>
      <w:marLeft w:val="0"/>
      <w:marRight w:val="0"/>
      <w:marTop w:val="0"/>
      <w:marBottom w:val="0"/>
      <w:divBdr>
        <w:top w:val="none" w:sz="0" w:space="0" w:color="auto"/>
        <w:left w:val="none" w:sz="0" w:space="0" w:color="auto"/>
        <w:bottom w:val="none" w:sz="0" w:space="0" w:color="auto"/>
        <w:right w:val="none" w:sz="0" w:space="0" w:color="auto"/>
      </w:divBdr>
      <w:divsChild>
        <w:div w:id="24985916">
          <w:marLeft w:val="120"/>
          <w:marRight w:val="0"/>
          <w:marTop w:val="150"/>
          <w:marBottom w:val="0"/>
          <w:divBdr>
            <w:top w:val="none" w:sz="0" w:space="0" w:color="auto"/>
            <w:left w:val="none" w:sz="0" w:space="0" w:color="auto"/>
            <w:bottom w:val="none" w:sz="0" w:space="0" w:color="auto"/>
            <w:right w:val="none" w:sz="0" w:space="0" w:color="auto"/>
          </w:divBdr>
          <w:divsChild>
            <w:div w:id="117646302">
              <w:marLeft w:val="0"/>
              <w:marRight w:val="0"/>
              <w:marTop w:val="0"/>
              <w:marBottom w:val="0"/>
              <w:divBdr>
                <w:top w:val="none" w:sz="0" w:space="0" w:color="auto"/>
                <w:left w:val="none" w:sz="0" w:space="0" w:color="auto"/>
                <w:bottom w:val="none" w:sz="0" w:space="0" w:color="auto"/>
                <w:right w:val="none" w:sz="0" w:space="0" w:color="auto"/>
              </w:divBdr>
              <w:divsChild>
                <w:div w:id="105408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906798">
      <w:bodyDiv w:val="1"/>
      <w:marLeft w:val="0"/>
      <w:marRight w:val="0"/>
      <w:marTop w:val="0"/>
      <w:marBottom w:val="0"/>
      <w:divBdr>
        <w:top w:val="none" w:sz="0" w:space="0" w:color="auto"/>
        <w:left w:val="none" w:sz="0" w:space="0" w:color="auto"/>
        <w:bottom w:val="none" w:sz="0" w:space="0" w:color="auto"/>
        <w:right w:val="none" w:sz="0" w:space="0" w:color="auto"/>
      </w:divBdr>
      <w:divsChild>
        <w:div w:id="1239637587">
          <w:marLeft w:val="120"/>
          <w:marRight w:val="0"/>
          <w:marTop w:val="150"/>
          <w:marBottom w:val="0"/>
          <w:divBdr>
            <w:top w:val="none" w:sz="0" w:space="0" w:color="auto"/>
            <w:left w:val="none" w:sz="0" w:space="0" w:color="auto"/>
            <w:bottom w:val="none" w:sz="0" w:space="0" w:color="auto"/>
            <w:right w:val="none" w:sz="0" w:space="0" w:color="auto"/>
          </w:divBdr>
          <w:divsChild>
            <w:div w:id="667637961">
              <w:marLeft w:val="0"/>
              <w:marRight w:val="0"/>
              <w:marTop w:val="0"/>
              <w:marBottom w:val="0"/>
              <w:divBdr>
                <w:top w:val="none" w:sz="0" w:space="0" w:color="auto"/>
                <w:left w:val="none" w:sz="0" w:space="0" w:color="auto"/>
                <w:bottom w:val="none" w:sz="0" w:space="0" w:color="auto"/>
                <w:right w:val="none" w:sz="0" w:space="0" w:color="auto"/>
              </w:divBdr>
              <w:divsChild>
                <w:div w:id="202200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053864">
      <w:bodyDiv w:val="1"/>
      <w:marLeft w:val="0"/>
      <w:marRight w:val="0"/>
      <w:marTop w:val="0"/>
      <w:marBottom w:val="0"/>
      <w:divBdr>
        <w:top w:val="none" w:sz="0" w:space="0" w:color="auto"/>
        <w:left w:val="none" w:sz="0" w:space="0" w:color="auto"/>
        <w:bottom w:val="none" w:sz="0" w:space="0" w:color="auto"/>
        <w:right w:val="none" w:sz="0" w:space="0" w:color="auto"/>
      </w:divBdr>
      <w:divsChild>
        <w:div w:id="63843500">
          <w:marLeft w:val="120"/>
          <w:marRight w:val="0"/>
          <w:marTop w:val="150"/>
          <w:marBottom w:val="0"/>
          <w:divBdr>
            <w:top w:val="none" w:sz="0" w:space="0" w:color="auto"/>
            <w:left w:val="none" w:sz="0" w:space="0" w:color="auto"/>
            <w:bottom w:val="none" w:sz="0" w:space="0" w:color="auto"/>
            <w:right w:val="none" w:sz="0" w:space="0" w:color="auto"/>
          </w:divBdr>
          <w:divsChild>
            <w:div w:id="1945265029">
              <w:marLeft w:val="0"/>
              <w:marRight w:val="0"/>
              <w:marTop w:val="0"/>
              <w:marBottom w:val="0"/>
              <w:divBdr>
                <w:top w:val="none" w:sz="0" w:space="0" w:color="auto"/>
                <w:left w:val="none" w:sz="0" w:space="0" w:color="auto"/>
                <w:bottom w:val="none" w:sz="0" w:space="0" w:color="auto"/>
                <w:right w:val="none" w:sz="0" w:space="0" w:color="auto"/>
              </w:divBdr>
              <w:divsChild>
                <w:div w:id="105181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445984">
      <w:bodyDiv w:val="1"/>
      <w:marLeft w:val="0"/>
      <w:marRight w:val="0"/>
      <w:marTop w:val="0"/>
      <w:marBottom w:val="0"/>
      <w:divBdr>
        <w:top w:val="none" w:sz="0" w:space="0" w:color="auto"/>
        <w:left w:val="none" w:sz="0" w:space="0" w:color="auto"/>
        <w:bottom w:val="none" w:sz="0" w:space="0" w:color="auto"/>
        <w:right w:val="none" w:sz="0" w:space="0" w:color="auto"/>
      </w:divBdr>
      <w:divsChild>
        <w:div w:id="649476973">
          <w:marLeft w:val="120"/>
          <w:marRight w:val="0"/>
          <w:marTop w:val="150"/>
          <w:marBottom w:val="0"/>
          <w:divBdr>
            <w:top w:val="none" w:sz="0" w:space="0" w:color="auto"/>
            <w:left w:val="none" w:sz="0" w:space="0" w:color="auto"/>
            <w:bottom w:val="none" w:sz="0" w:space="0" w:color="auto"/>
            <w:right w:val="none" w:sz="0" w:space="0" w:color="auto"/>
          </w:divBdr>
          <w:divsChild>
            <w:div w:id="1230193960">
              <w:marLeft w:val="0"/>
              <w:marRight w:val="0"/>
              <w:marTop w:val="0"/>
              <w:marBottom w:val="0"/>
              <w:divBdr>
                <w:top w:val="none" w:sz="0" w:space="0" w:color="auto"/>
                <w:left w:val="none" w:sz="0" w:space="0" w:color="auto"/>
                <w:bottom w:val="none" w:sz="0" w:space="0" w:color="auto"/>
                <w:right w:val="none" w:sz="0" w:space="0" w:color="auto"/>
              </w:divBdr>
              <w:divsChild>
                <w:div w:id="182138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49067F0-F9F9-4E8A-B81B-68B50A39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 States</dc:creator>
  <cp:lastModifiedBy>Lindsay States</cp:lastModifiedBy>
  <cp:revision>2</cp:revision>
  <dcterms:created xsi:type="dcterms:W3CDTF">2010-08-25T20:40:00Z</dcterms:created>
  <dcterms:modified xsi:type="dcterms:W3CDTF">2010-08-26T22:47:00Z</dcterms:modified>
</cp:coreProperties>
</file>